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A1" w:rsidRDefault="00567FA1"/>
    <w:p w:rsidR="00B26715" w:rsidRDefault="00B26715">
      <w:r>
        <w:t xml:space="preserve">                                     </w:t>
      </w:r>
      <w:r w:rsidRPr="00B2671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9DBE52" wp14:editId="2F9B13D3">
            <wp:extent cx="3078480" cy="1209645"/>
            <wp:effectExtent l="0" t="0" r="7620" b="0"/>
            <wp:docPr id="2" name="Рисунок 2" descr="https://im0-tub-ru.yandex.net/i?id=fb7a05082ed1539514dac77ffcdea46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b7a05082ed1539514dac77ffcdea46a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09" cy="122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15" w:rsidRDefault="00B26715" w:rsidP="00B267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715" w:rsidRPr="00B26715" w:rsidRDefault="00B26715" w:rsidP="00B267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ФГОБУ ВО ФИНАНСОВЫЙ УНИВЕРСИТЕТ ПРИ ПРАВИТЕЛЬСТВЕ </w:t>
      </w:r>
      <w:r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B26715" w:rsidRPr="00B26715" w:rsidRDefault="00B26715" w:rsidP="00B2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  <w:lang w:eastAsia="ru-RU"/>
        </w:rPr>
      </w:pPr>
    </w:p>
    <w:p w:rsidR="00B26715" w:rsidRPr="00B26715" w:rsidRDefault="00B26715" w:rsidP="00B2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Информационное письмо</w:t>
      </w:r>
    </w:p>
    <w:p w:rsidR="00B26715" w:rsidRPr="00B26715" w:rsidRDefault="00B26715" w:rsidP="00B2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284A" w:rsidRPr="003E2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IХ</w:t>
      </w:r>
      <w:r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Международный конкурс научн</w:t>
      </w:r>
      <w:r w:rsidR="003E2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работ студентов </w:t>
      </w:r>
      <w:r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«Генезис предпринимательства:</w:t>
      </w:r>
    </w:p>
    <w:p w:rsidR="00B26715" w:rsidRPr="00B26715" w:rsidRDefault="00B26715" w:rsidP="00B2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происхождения до современности»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  <w:lang w:val="kk-KZ"/>
        </w:rPr>
        <w:t>Департамент отраслевых рынков Факультета экономики и бизнеса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совместно с Департаментом правового регулирования экономической деятельности Юридического факультета в период 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3E284A">
        <w:rPr>
          <w:rFonts w:ascii="Times New Roman" w:eastAsia="Calibri" w:hAnsi="Times New Roman" w:cs="Times New Roman"/>
          <w:b/>
          <w:sz w:val="24"/>
          <w:szCs w:val="24"/>
        </w:rPr>
        <w:t>13 февраля по 12 мая 2023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проводит </w:t>
      </w:r>
      <w:r w:rsidR="003E284A" w:rsidRPr="003E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IХ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 Международный конкурс науч</w:t>
      </w:r>
      <w:r w:rsidR="003E284A">
        <w:rPr>
          <w:rFonts w:ascii="Times New Roman" w:eastAsia="Calibri" w:hAnsi="Times New Roman" w:cs="Times New Roman"/>
          <w:b/>
          <w:sz w:val="24"/>
          <w:szCs w:val="24"/>
        </w:rPr>
        <w:t>ных работ студентов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 «Генезис предпринимательства: от происхождения до современности».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Конкурс проводится в целях: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раскрытия творче</w:t>
      </w:r>
      <w:r w:rsidR="003E284A">
        <w:rPr>
          <w:rFonts w:ascii="Times New Roman" w:eastAsia="Calibri" w:hAnsi="Times New Roman" w:cs="Times New Roman"/>
          <w:sz w:val="24"/>
          <w:szCs w:val="24"/>
        </w:rPr>
        <w:t>ских способностей студентов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популяризации научной деятельности среди студ</w:t>
      </w:r>
      <w:r w:rsidR="003E284A">
        <w:rPr>
          <w:rFonts w:ascii="Times New Roman" w:eastAsia="Calibri" w:hAnsi="Times New Roman" w:cs="Times New Roman"/>
          <w:sz w:val="24"/>
          <w:szCs w:val="24"/>
        </w:rPr>
        <w:t>ентов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в сфере предпринимательства и его правового регулирования;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совершенствования организации научно–исследовательск</w:t>
      </w:r>
      <w:r w:rsidR="003E284A">
        <w:rPr>
          <w:rFonts w:ascii="Times New Roman" w:eastAsia="Calibri" w:hAnsi="Times New Roman" w:cs="Times New Roman"/>
          <w:sz w:val="24"/>
          <w:szCs w:val="24"/>
        </w:rPr>
        <w:t>ой работы студентов</w:t>
      </w:r>
      <w:r w:rsidRPr="00B267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поддержки и развития интереса к проблемам предпринимательства в России и его правового регулирования;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повышения привлекательности правовой науки в молодёжной среде;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дальнейшего развития интеграции науки и образования.</w:t>
      </w:r>
    </w:p>
    <w:p w:rsidR="00B26715" w:rsidRPr="00B26715" w:rsidRDefault="00B26715" w:rsidP="00B267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715" w:rsidRPr="00B26715" w:rsidRDefault="00B26715" w:rsidP="00B267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715">
        <w:rPr>
          <w:rFonts w:ascii="Times New Roman" w:eastAsia="Calibri" w:hAnsi="Times New Roman" w:cs="Times New Roman"/>
          <w:b/>
          <w:sz w:val="24"/>
          <w:szCs w:val="24"/>
        </w:rPr>
        <w:t>Научные направления Конкурса</w:t>
      </w:r>
    </w:p>
    <w:p w:rsidR="009D4246" w:rsidRPr="009D4246" w:rsidRDefault="00B26715" w:rsidP="009D42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715">
        <w:rPr>
          <w:rFonts w:ascii="Times New Roman" w:eastAsia="Calibri" w:hAnsi="Times New Roman" w:cs="Times New Roman"/>
          <w:b/>
          <w:sz w:val="24"/>
          <w:szCs w:val="24"/>
        </w:rPr>
        <w:t>Департамент отраслевых рынков Факультета экономики и бизнеса:</w:t>
      </w:r>
    </w:p>
    <w:p w:rsidR="003E284A" w:rsidRPr="003E284A" w:rsidRDefault="003E284A" w:rsidP="003E28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84A">
        <w:rPr>
          <w:rFonts w:ascii="Times New Roman" w:eastAsia="Calibri" w:hAnsi="Times New Roman" w:cs="Times New Roman"/>
          <w:sz w:val="24"/>
          <w:szCs w:val="24"/>
        </w:rPr>
        <w:t>Инновационное развитие организаций: факторы, модели эффективности;</w:t>
      </w:r>
    </w:p>
    <w:p w:rsidR="003E284A" w:rsidRPr="003E284A" w:rsidRDefault="003E284A" w:rsidP="003E28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84A">
        <w:rPr>
          <w:rFonts w:ascii="Times New Roman" w:eastAsia="Calibri" w:hAnsi="Times New Roman" w:cs="Times New Roman"/>
          <w:sz w:val="24"/>
          <w:szCs w:val="24"/>
        </w:rPr>
        <w:t>Развитие региональной и отраслевой экономики в условиях современных вызовов;</w:t>
      </w:r>
    </w:p>
    <w:p w:rsidR="003E284A" w:rsidRPr="003E284A" w:rsidRDefault="003E284A" w:rsidP="003E284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E284A">
        <w:rPr>
          <w:rFonts w:ascii="Times New Roman" w:eastAsia="Calibri" w:hAnsi="Times New Roman" w:cs="Times New Roman"/>
          <w:sz w:val="24"/>
          <w:szCs w:val="24"/>
        </w:rPr>
        <w:t xml:space="preserve">Развитие малого и среднего предпринимательства в контексте реализации политики </w:t>
      </w:r>
      <w:proofErr w:type="spellStart"/>
      <w:r w:rsidRPr="003E284A">
        <w:rPr>
          <w:rFonts w:ascii="Times New Roman" w:eastAsia="Calibri" w:hAnsi="Times New Roman" w:cs="Times New Roman"/>
          <w:sz w:val="24"/>
          <w:szCs w:val="24"/>
        </w:rPr>
        <w:t>импортозамещения</w:t>
      </w:r>
      <w:proofErr w:type="spellEnd"/>
      <w:r w:rsidRPr="003E28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284A" w:rsidRPr="003E284A" w:rsidRDefault="003E284A" w:rsidP="003E284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E284A">
        <w:rPr>
          <w:rFonts w:ascii="Times New Roman" w:eastAsia="Calibri" w:hAnsi="Times New Roman" w:cs="Times New Roman"/>
          <w:sz w:val="24"/>
          <w:szCs w:val="24"/>
        </w:rPr>
        <w:t xml:space="preserve">Развитие предпринимательства в условиях </w:t>
      </w:r>
      <w:proofErr w:type="spellStart"/>
      <w:r w:rsidRPr="003E284A">
        <w:rPr>
          <w:rFonts w:ascii="Times New Roman" w:eastAsia="Calibri" w:hAnsi="Times New Roman" w:cs="Times New Roman"/>
          <w:sz w:val="24"/>
          <w:szCs w:val="24"/>
        </w:rPr>
        <w:t>цифровизации</w:t>
      </w:r>
      <w:proofErr w:type="spellEnd"/>
      <w:r w:rsidRPr="003E28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D4246" w:rsidRPr="009D4246" w:rsidRDefault="003E284A" w:rsidP="003E28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84A">
        <w:rPr>
          <w:rFonts w:ascii="Times New Roman" w:eastAsia="Calibri" w:hAnsi="Times New Roman" w:cs="Times New Roman"/>
          <w:sz w:val="24"/>
          <w:szCs w:val="24"/>
        </w:rPr>
        <w:t xml:space="preserve">Инструменты развития предпринимательства в условиях </w:t>
      </w:r>
      <w:proofErr w:type="gramStart"/>
      <w:r w:rsidRPr="003E284A">
        <w:rPr>
          <w:rFonts w:ascii="Times New Roman" w:eastAsia="Calibri" w:hAnsi="Times New Roman" w:cs="Times New Roman"/>
          <w:sz w:val="24"/>
          <w:szCs w:val="24"/>
        </w:rPr>
        <w:t>глобализации.</w:t>
      </w:r>
      <w:r w:rsidR="009D4246" w:rsidRPr="009D424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D4246" w:rsidRPr="009D4246" w:rsidRDefault="009D4246" w:rsidP="009D42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246">
        <w:rPr>
          <w:rFonts w:ascii="Times New Roman" w:eastAsia="Calibri" w:hAnsi="Times New Roman" w:cs="Times New Roman"/>
          <w:b/>
          <w:sz w:val="24"/>
          <w:szCs w:val="24"/>
        </w:rPr>
        <w:t>Департамент правового регулирования экономической деятельности Юридического факультета:</w:t>
      </w:r>
    </w:p>
    <w:p w:rsidR="009D4246" w:rsidRPr="009D4246" w:rsidRDefault="009D4246" w:rsidP="009D42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246">
        <w:rPr>
          <w:rFonts w:ascii="Times New Roman" w:eastAsia="Calibri" w:hAnsi="Times New Roman" w:cs="Times New Roman"/>
          <w:sz w:val="24"/>
          <w:szCs w:val="24"/>
        </w:rPr>
        <w:t>Государственная поддержка субъектов малого и среднего бизнеса;</w:t>
      </w:r>
    </w:p>
    <w:p w:rsidR="009D4246" w:rsidRPr="009D4246" w:rsidRDefault="009D4246" w:rsidP="009D42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246">
        <w:rPr>
          <w:rFonts w:ascii="Times New Roman" w:eastAsia="Calibri" w:hAnsi="Times New Roman" w:cs="Times New Roman"/>
          <w:sz w:val="24"/>
          <w:szCs w:val="24"/>
        </w:rPr>
        <w:t>Правовое регулирование инвестиционной деятельности;</w:t>
      </w:r>
    </w:p>
    <w:p w:rsidR="009D4246" w:rsidRPr="009D4246" w:rsidRDefault="009D4246" w:rsidP="009D42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246">
        <w:rPr>
          <w:rFonts w:ascii="Times New Roman" w:eastAsia="Calibri" w:hAnsi="Times New Roman" w:cs="Times New Roman"/>
          <w:sz w:val="24"/>
          <w:szCs w:val="24"/>
        </w:rPr>
        <w:t>Правовое регулирование банковской деятельности;</w:t>
      </w:r>
    </w:p>
    <w:p w:rsidR="009D4246" w:rsidRDefault="009D4246" w:rsidP="009D42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246">
        <w:rPr>
          <w:rFonts w:ascii="Times New Roman" w:eastAsia="Calibri" w:hAnsi="Times New Roman" w:cs="Times New Roman"/>
          <w:sz w:val="24"/>
          <w:szCs w:val="24"/>
        </w:rPr>
        <w:t>Правовое регулирование торговой деятельности;</w:t>
      </w:r>
    </w:p>
    <w:p w:rsidR="00B26715" w:rsidRPr="00B26715" w:rsidRDefault="00B26715" w:rsidP="009D42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Научные работы представляются до </w:t>
      </w:r>
      <w:r w:rsidR="003E284A">
        <w:rPr>
          <w:rFonts w:ascii="Times New Roman" w:eastAsia="Calibri" w:hAnsi="Times New Roman" w:cs="Times New Roman"/>
          <w:b/>
          <w:sz w:val="24"/>
          <w:szCs w:val="24"/>
        </w:rPr>
        <w:t>12 мая 2023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 г. в электронном виде на русском языке на электронные адреса:</w:t>
      </w:r>
    </w:p>
    <w:p w:rsidR="00B26715" w:rsidRPr="00B26715" w:rsidRDefault="00B26715" w:rsidP="00B267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>Ecorg@fa.ru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- направление по Департаменту отраслевых рынков Факультета экономики и бизнеса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26715" w:rsidRPr="00B26715" w:rsidRDefault="00B26715" w:rsidP="00B267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</w:t>
      </w:r>
      <w:r w:rsidR="003E284A" w:rsidRPr="003E284A">
        <w:rPr>
          <w:rFonts w:ascii="Times New Roman" w:eastAsia="Calibri" w:hAnsi="Times New Roman" w:cs="Times New Roman"/>
          <w:b/>
          <w:sz w:val="24"/>
          <w:szCs w:val="24"/>
        </w:rPr>
        <w:t xml:space="preserve">evpanga@fa.ru 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направление по Департаменту правового регулирования экономической деятельности Юридического факультета.</w:t>
      </w:r>
    </w:p>
    <w:p w:rsidR="00B26715" w:rsidRPr="00B26715" w:rsidRDefault="00B26715" w:rsidP="00B2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715" w:rsidRPr="00B26715" w:rsidRDefault="00B26715" w:rsidP="00B2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представления и рассмотрения работ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Для участия</w:t>
      </w:r>
      <w:r w:rsidR="003E284A">
        <w:rPr>
          <w:rFonts w:ascii="Times New Roman" w:eastAsia="Calibri" w:hAnsi="Times New Roman" w:cs="Times New Roman"/>
          <w:sz w:val="24"/>
          <w:szCs w:val="24"/>
        </w:rPr>
        <w:t xml:space="preserve"> в Конкурсе </w:t>
      </w:r>
      <w:proofErr w:type="gramStart"/>
      <w:r w:rsidR="003E284A">
        <w:rPr>
          <w:rFonts w:ascii="Times New Roman" w:eastAsia="Calibri" w:hAnsi="Times New Roman" w:cs="Times New Roman"/>
          <w:sz w:val="24"/>
          <w:szCs w:val="24"/>
        </w:rPr>
        <w:t xml:space="preserve">студенты 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представляют</w:t>
      </w:r>
      <w:proofErr w:type="gramEnd"/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следующие конкурсные материалы: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заявку на участие, подписанную автором (авторами);</w:t>
      </w:r>
    </w:p>
    <w:p w:rsidR="00B26715" w:rsidRPr="00B26715" w:rsidRDefault="009D4246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26715" w:rsidRPr="00B26715">
        <w:rPr>
          <w:rFonts w:ascii="Times New Roman" w:eastAsia="Calibri" w:hAnsi="Times New Roman" w:cs="Times New Roman"/>
          <w:sz w:val="24"/>
          <w:szCs w:val="24"/>
        </w:rPr>
        <w:t>научную работу в электронном виде, оформленную в соответствии с установленными требованиями;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- отзыв на работу (в произвольной форме с обязательным указанием названия работы, фамилий авторов, степени </w:t>
      </w:r>
      <w:proofErr w:type="gramStart"/>
      <w:r w:rsidRPr="00B26715">
        <w:rPr>
          <w:rFonts w:ascii="Times New Roman" w:eastAsia="Calibri" w:hAnsi="Times New Roman" w:cs="Times New Roman"/>
          <w:sz w:val="24"/>
          <w:szCs w:val="24"/>
        </w:rPr>
        <w:t>самостоятельности</w:t>
      </w:r>
      <w:proofErr w:type="gramEnd"/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выполненной ими работы и личном вкладе авторов, актуальности темы, теоретической и практической значимости полученных результатов, их научной новизны, имеющихся публикациях, выступлениях с докладами), подписанный научным руководителем.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К работе могут прилагаться справки (акты) о внедрении результатов научной работы.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Заявка, отзыв научного руководителя, справки (акты) о внедрении результатов направляются в PDF – формате.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Научная работа вместе с перечисленными материалами должна быть направлена на электронные адреса.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Конкурсная комиссия рассматривает поступившие научные работы, проводит экспертизу, заполняет оценочный лист для каждой работы ведомость оценки работ и определяет лучшие из них. Лучшие работы определяются на основе средней оценки, выставленной членами конкурсной комиссии.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Решение конкурсной комиссии оформляется протоколом с указанием направлений и категорий участников Конкурса – авторов лучших работ с заключением и рекомендациями к награждению дипломами. </w:t>
      </w:r>
    </w:p>
    <w:p w:rsidR="0013355E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При этом конкурсная комиссия вправе рекомендовать для награжде</w:t>
      </w:r>
      <w:r w:rsidR="00A96416">
        <w:rPr>
          <w:rFonts w:ascii="Times New Roman" w:eastAsia="Calibri" w:hAnsi="Times New Roman" w:cs="Times New Roman"/>
          <w:sz w:val="24"/>
          <w:szCs w:val="24"/>
        </w:rPr>
        <w:t>ния не более чем одним дипломом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I степени, двумя дипломами II степе</w:t>
      </w:r>
      <w:r w:rsidR="00A96416">
        <w:rPr>
          <w:rFonts w:ascii="Times New Roman" w:eastAsia="Calibri" w:hAnsi="Times New Roman" w:cs="Times New Roman"/>
          <w:sz w:val="24"/>
          <w:szCs w:val="24"/>
        </w:rPr>
        <w:t>ни и тремя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дипломами III степени в каждой категории участников Конкурса.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К протоколу прикладывается статистическая справка об общем количестве представленных на конкурсное направление работ.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Конкурсная комиссия направляет в организационный комитет лучшие работы с сопроводительными документами (оценочные листы, ведомость оценки работ, протоколы) </w:t>
      </w:r>
      <w:r w:rsidR="00A96416">
        <w:rPr>
          <w:rFonts w:ascii="Times New Roman" w:eastAsia="Calibri" w:hAnsi="Times New Roman" w:cs="Times New Roman"/>
          <w:b/>
          <w:sz w:val="24"/>
          <w:szCs w:val="24"/>
        </w:rPr>
        <w:t>до 19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 мая 202</w:t>
      </w:r>
      <w:r w:rsidR="0013355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Работы, не соответствующие условиям Положения о конкурсе, представленные с нарушением порядка оформления или поступившие после установленного срока, организационным комитетом не рассматриваются.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Организационный комитет 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A96416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13355E">
        <w:rPr>
          <w:rFonts w:ascii="Times New Roman" w:eastAsia="Calibri" w:hAnsi="Times New Roman" w:cs="Times New Roman"/>
          <w:b/>
          <w:sz w:val="24"/>
          <w:szCs w:val="24"/>
        </w:rPr>
        <w:t xml:space="preserve"> мая 2023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715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рассматривает представленные отчеты конкурсной комиссии и составляет итоговый протокол и обобщенный список по</w:t>
      </w:r>
      <w:r w:rsidR="005D56DF">
        <w:rPr>
          <w:rFonts w:ascii="Times New Roman" w:eastAsia="Calibri" w:hAnsi="Times New Roman" w:cs="Times New Roman"/>
          <w:sz w:val="24"/>
          <w:szCs w:val="24"/>
        </w:rPr>
        <w:t xml:space="preserve">бедителей </w:t>
      </w:r>
      <w:bookmarkStart w:id="0" w:name="_GoBack"/>
      <w:bookmarkEnd w:id="0"/>
      <w:r w:rsidRPr="00B26715">
        <w:rPr>
          <w:rFonts w:ascii="Times New Roman" w:eastAsia="Calibri" w:hAnsi="Times New Roman" w:cs="Times New Roman"/>
          <w:sz w:val="24"/>
          <w:szCs w:val="24"/>
        </w:rPr>
        <w:t>Конкурса и их научных руководителей.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Итоговый протокол утверждается лицом, ответственным за проведение Конкурса в Финансовом университете.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Конкурсные работы не рецензируются и не возвращаются. Работы, не соответствующие условиям Конкурса, конкурсными комиссиями факультетов не рассматриваются.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В случае несоответствия темы содержанию научной работы и/или при выявлении плагиата работа снимается с Конкурса. Решение о снятии отражается в протоколе конкурсной комиссии факультета. Проверка работ с использованием интернет–сервиса «</w:t>
      </w:r>
      <w:proofErr w:type="spellStart"/>
      <w:r w:rsidRPr="00B26715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» проводится по месту их поступления – на факультетах. Дополнительная проверка проводится по усмотрению организационного комитета. 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научной работы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Научная работа должна быть представлена на Конкурсе в электронном виде, объем – не более 25</w:t>
      </w: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 формата А4. Текст должен быть набран в редакторе </w:t>
      </w:r>
      <w:proofErr w:type="spellStart"/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следующими установками: 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межстрочный интервал – полуторный; 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proofErr w:type="gramEnd"/>
      <w:r w:rsidRPr="00B26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 New Roman Cyr;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 основного шрифта (кегль) – 12-14 </w:t>
      </w:r>
      <w:proofErr w:type="spellStart"/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выравнивание - по ширине. </w:t>
      </w:r>
    </w:p>
    <w:p w:rsidR="00B26715" w:rsidRPr="00B26715" w:rsidRDefault="00B26715" w:rsidP="00B2671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Оформление таблиц, рисунков, иллюстраций и приложений производится согласно общепринятым рекомендациям по оформлению научных работ. При этом, таблицы должны содержать ссылку на источник их получения или источник заимствования.</w:t>
      </w:r>
    </w:p>
    <w:p w:rsidR="00B26715" w:rsidRPr="00B26715" w:rsidRDefault="00B26715" w:rsidP="00B2671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Список литературы и ссылки на авторов оформляются по правилам библиографического описания (ГОСТ 7.1-2003. «Библиографическая запись. Библиографическое описание. Общие требования и правила составления»). </w:t>
      </w:r>
    </w:p>
    <w:p w:rsidR="00B26715" w:rsidRPr="00B26715" w:rsidRDefault="00B26715" w:rsidP="00B26715">
      <w:pPr>
        <w:tabs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B26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Письменные работы, представленные на Конкурс, проверяются в электронной системе «</w:t>
      </w:r>
      <w:proofErr w:type="spellStart"/>
      <w:r w:rsidRPr="00B26715">
        <w:rPr>
          <w:rFonts w:ascii="Times New Roman" w:eastAsia="Calibri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B26715">
        <w:rPr>
          <w:rFonts w:ascii="Times New Roman" w:eastAsia="Calibri" w:hAnsi="Times New Roman" w:cs="Times New Roman"/>
          <w:sz w:val="24"/>
          <w:szCs w:val="24"/>
          <w:lang w:eastAsia="ru-RU"/>
        </w:rPr>
        <w:t>». Рекомендуемый объем цитируемого материала - не более 20% от объема работы.</w:t>
      </w:r>
    </w:p>
    <w:p w:rsidR="00B26715" w:rsidRPr="00B26715" w:rsidRDefault="00B26715" w:rsidP="00B26715">
      <w:pPr>
        <w:tabs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Структура работы: </w:t>
      </w:r>
    </w:p>
    <w:p w:rsidR="00B26715" w:rsidRPr="00B26715" w:rsidRDefault="00B26715" w:rsidP="00B26715">
      <w:pPr>
        <w:tabs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Calibri" w:hAnsi="Times New Roman" w:cs="Times New Roman"/>
          <w:sz w:val="24"/>
          <w:szCs w:val="24"/>
          <w:lang w:eastAsia="ru-RU"/>
        </w:rPr>
        <w:t>5.1. Первый лист - титульный, на котором отражаются следующие данные:</w:t>
      </w:r>
    </w:p>
    <w:p w:rsidR="00B26715" w:rsidRPr="00B26715" w:rsidRDefault="00B26715" w:rsidP="00B26715">
      <w:pPr>
        <w:tabs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научное </w:t>
      </w: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Конкурса;</w:t>
      </w:r>
    </w:p>
    <w:p w:rsidR="00B26715" w:rsidRPr="00B26715" w:rsidRDefault="00B26715" w:rsidP="00B26715">
      <w:pPr>
        <w:tabs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категория участника (бакалавр, магистр/специалист, аспирант, студент колледжа); </w:t>
      </w:r>
    </w:p>
    <w:p w:rsidR="00B26715" w:rsidRPr="00B26715" w:rsidRDefault="00B26715" w:rsidP="00B26715">
      <w:pPr>
        <w:tabs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заглавие работы -  по центру страницы (на русском языке); </w:t>
      </w:r>
    </w:p>
    <w:p w:rsidR="00B26715" w:rsidRPr="00B26715" w:rsidRDefault="00B26715" w:rsidP="00B26715">
      <w:pPr>
        <w:tabs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Ф.И.О. автора - справа под названием работы;</w:t>
      </w:r>
    </w:p>
    <w:p w:rsidR="00B26715" w:rsidRPr="00B26715" w:rsidRDefault="00B26715" w:rsidP="00B26715">
      <w:pPr>
        <w:tabs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учебы автора (полное наименование образовательной организации), факультет, курс, группа (для аспирантов – год обучения и наименование кафедры);</w:t>
      </w:r>
    </w:p>
    <w:p w:rsidR="00B26715" w:rsidRPr="00B26715" w:rsidRDefault="00B26715" w:rsidP="00B26715">
      <w:pPr>
        <w:tabs>
          <w:tab w:val="left" w:pos="108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- Ф.И.О., ученая степень, ученое звание научного руководителя.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Второй лист - оглавление (названия глав и пунктов с указанием страниц), аннотация (на русском и английском языках), ключевые слова (5-15 слов, на русском и английском языках).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Третий и четвертый листы - введение. Во введении кратко обосновывается актуальность избранной темы, формулируются цель и конкретные задачи исследования, указываются объект и предмет исследования, дается характеристика теоретической и методологической основы и информационной базы исследования, выделяются элементы научной новизны, сообщается, в чем заключается значимость и\или прикладная ценность полученных результатов. 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Пятый и последующие листы - основная часть – приводятся материалы, содержащие методику и технику исследования, излагаются и обсуждаются полученные результаты с указанием элементов научной новизны. Основная часть должна точно соответствовать теме работы и полностью ее раскрывать. Основная часть не должна превышать 25 страниц.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Заключение должно содержать обобщенную итоговую оценку проведенной работы, практические рекомендации, прогнозы, предполагаемые масштабы использования, научные направления дальнейшего исследования. Заключение должно быть на 2-3 листа.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Библиографический список включает фактически использованные автором источники, а также публикации автора, имеющие отношение к теме работы, заявленной на Конкурс. 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работе могут быть приложения, которые включают вспомогательные и\или дополнительные материалы (расчеты, таблицы, графики, рисунки и </w:t>
      </w:r>
      <w:proofErr w:type="spellStart"/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267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  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96416" w:rsidRPr="00A9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IХ </w:t>
      </w: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Международном </w:t>
      </w:r>
      <w:r w:rsidR="004F3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онкурсе научн</w:t>
      </w:r>
      <w:r w:rsidR="00A9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работ студентов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«Генезис предпринимательства: от происхождения до современности»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5176"/>
      </w:tblGrid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работы</w:t>
            </w: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A96416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Конкурса </w:t>
            </w: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(вписать нужное)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участника</w:t>
            </w: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-  специалист или магистр</w:t>
            </w:r>
            <w:r w:rsidR="00A9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(нужное подчеркнуть)</w:t>
            </w: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(авторы):</w:t>
            </w: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 </w:t>
            </w: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учебы /работы </w:t>
            </w:r>
            <w:r w:rsidRPr="00B26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(полное наименование учреждения, организации), </w:t>
            </w: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Факультет, курс, группа, </w:t>
            </w: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Апробация: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нет (нужное подчеркнуть)</w:t>
            </w: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научных публикаций, всего: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теме исследования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выступлений на различных научных мероприятиях, всего: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теме исследования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Список полученных с участием автора грантов, премий, стажировок; справка (акт) о внедрении </w:t>
            </w:r>
            <w:r w:rsidRPr="00B26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(указать, если имеется)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автора с указанием индекса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2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Данные о научном руководителе: </w:t>
            </w:r>
          </w:p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B2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работы </w:t>
            </w:r>
            <w:r w:rsidRPr="00B26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(полное название)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15" w:rsidRPr="00B26715" w:rsidTr="00D8685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5" w:rsidRPr="00B26715" w:rsidRDefault="00B26715" w:rsidP="00B267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5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автора с расшифровкой</w:t>
      </w:r>
    </w:p>
    <w:p w:rsidR="00B26715" w:rsidRPr="00B26715" w:rsidRDefault="00B26715" w:rsidP="00B267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</w:p>
    <w:p w:rsidR="00B26715" w:rsidRP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715" w:rsidRPr="00B26715" w:rsidRDefault="00B26715" w:rsidP="00B26715">
      <w:pPr>
        <w:tabs>
          <w:tab w:val="left" w:pos="384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6715">
        <w:rPr>
          <w:rFonts w:ascii="Times New Roman" w:eastAsia="Calibri" w:hAnsi="Times New Roman" w:cs="Times New Roman"/>
          <w:b/>
          <w:i/>
          <w:sz w:val="24"/>
          <w:szCs w:val="24"/>
        </w:rPr>
        <w:t>Приглашаем Вас принять участие в конкурсе!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Контактная информация: </w:t>
      </w:r>
    </w:p>
    <w:p w:rsidR="00B26715" w:rsidRPr="00BB7BAD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тел</w:t>
      </w:r>
      <w:r w:rsidRPr="00BB7B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.: 8 (499)270-22-79, </w:t>
      </w:r>
      <w:r w:rsidR="0049525F" w:rsidRPr="00BB7BAD">
        <w:rPr>
          <w:rFonts w:ascii="Times New Roman" w:eastAsia="Calibri" w:hAnsi="Times New Roman" w:cs="Times New Roman"/>
          <w:sz w:val="24"/>
          <w:szCs w:val="24"/>
          <w:lang w:val="en-US"/>
        </w:rPr>
        <w:t>(499)553-1141</w:t>
      </w:r>
    </w:p>
    <w:p w:rsidR="00B26715" w:rsidRPr="00BB7BAD" w:rsidRDefault="00B26715" w:rsidP="00B26715">
      <w:pPr>
        <w:spacing w:after="0" w:line="240" w:lineRule="auto"/>
        <w:ind w:firstLine="567"/>
        <w:jc w:val="both"/>
        <w:rPr>
          <w:lang w:val="en-US"/>
        </w:rPr>
      </w:pPr>
      <w:proofErr w:type="gramStart"/>
      <w:r w:rsidRPr="00B2671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B7BA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2671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proofErr w:type="gramEnd"/>
      <w:r w:rsidRPr="00BB7B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B267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ecorg</w:t>
        </w:r>
        <w:r w:rsidRPr="00BB7B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B267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fa</w:t>
        </w:r>
        <w:r w:rsidRPr="00BB7B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B267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BB7B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hyperlink r:id="rId9" w:history="1">
        <w:r w:rsidR="00BB7BAD" w:rsidRPr="00FA3E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evpanga@fa.ru</w:t>
        </w:r>
      </w:hyperlink>
    </w:p>
    <w:p w:rsidR="00BB7BAD" w:rsidRPr="00BB7BAD" w:rsidRDefault="00BB7BAD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C7862" w:rsidRPr="00BB7BAD" w:rsidRDefault="00AC7862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26715" w:rsidRPr="00BB7BAD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26715" w:rsidRPr="00BB7BAD" w:rsidRDefault="00B26715">
      <w:pPr>
        <w:rPr>
          <w:lang w:val="en-US"/>
        </w:rPr>
      </w:pPr>
    </w:p>
    <w:sectPr w:rsidR="00B26715" w:rsidRPr="00BB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C"/>
    <w:rsid w:val="0013355E"/>
    <w:rsid w:val="003E284A"/>
    <w:rsid w:val="0049525F"/>
    <w:rsid w:val="004F348C"/>
    <w:rsid w:val="00567FA1"/>
    <w:rsid w:val="005D56DF"/>
    <w:rsid w:val="008B7AAC"/>
    <w:rsid w:val="009B362C"/>
    <w:rsid w:val="009D4246"/>
    <w:rsid w:val="00A96416"/>
    <w:rsid w:val="00AC7862"/>
    <w:rsid w:val="00B26715"/>
    <w:rsid w:val="00BB7BAD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CF3A"/>
  <w15:chartTrackingRefBased/>
  <w15:docId w15:val="{6A69A066-3550-46EB-8A10-29BDD042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rg@fa.r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vpang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F6B2E-41F0-4E3C-91FC-F02249415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1AB369-944A-4254-B8A2-0BAADAD5C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C413E-5182-4F78-BE8C-040AC8865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Мыктыбаева Фарида</dc:creator>
  <cp:keywords/>
  <dc:description/>
  <cp:lastModifiedBy>Мыктыбаева Фарида</cp:lastModifiedBy>
  <cp:revision>12</cp:revision>
  <dcterms:created xsi:type="dcterms:W3CDTF">2022-02-11T09:58:00Z</dcterms:created>
  <dcterms:modified xsi:type="dcterms:W3CDTF">2023-02-01T11:44:00Z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